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Порядок представления сведений о доходах, расходах, об имуществе и обязательствах имущественного характера</w:t>
      </w:r>
    </w:p>
    <w:p>
      <w:pPr>
        <w:pStyle w:val="Normal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ст. 8 Федерального закона № 273-ФЗ порядок представления сведений о доходах, об имуществе и обязательствах имущественного характера, устанавливается федеральными законами, иными нормативными правовыми актами Российской Федерации и нормативными актами Центрального банка Российской Федерации.</w:t>
      </w:r>
    </w:p>
    <w:p>
      <w:pPr>
        <w:pStyle w:val="Normal"/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В настоящее время статьей 20 Федерального закона от 27 июля 2004 г. № 79-ФЗ «О государственной гражданской службе Российской Федерации» установлено, что:</w:t>
      </w:r>
    </w:p>
    <w:p>
      <w:pPr>
        <w:pStyle w:val="Normal"/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1. Гражданин, претендующий на замещение должности гражданской службы, включенной в перечень, установленный нормативными правовыми актами Российской Федерации, а также гражданский служащий, замещающий должность гражданской службы, включенную в перечень, установленный нормативными правовыми актами Российской Федерации, ежегодно, не позднее 30 апреля года, следующего за отчетным, представляет представителю нанимателя сведения о своих доходах, имуществе и обязательствах имущественного характера, а также о доходах, об имуществе и обязательствах имущественного характера членов своей семьи.</w:t>
      </w:r>
    </w:p>
    <w:p>
      <w:pPr>
        <w:pStyle w:val="Normal"/>
        <w:shd w:val="clear" w:color="auto" w:fill="FFFFFF"/>
        <w:rPr>
          <w:sz w:val="24"/>
          <w:szCs w:val="24"/>
        </w:rPr>
      </w:pPr>
      <w:r>
        <w:rPr>
          <w:b/>
          <w:bCs/>
          <w:sz w:val="24"/>
          <w:szCs w:val="24"/>
        </w:rPr>
        <w:t>Пример заполнения справки о доходах, об имуществе и обязательствах имущественного характера</w:t>
      </w:r>
    </w:p>
    <w:p>
      <w:pPr>
        <w:pStyle w:val="Normal"/>
        <w:spacing w:before="0" w:after="60"/>
        <w:ind w:left="657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60"/>
        <w:ind w:left="657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УТВЕРЖДЕНА</w:t>
      </w:r>
    </w:p>
    <w:p>
      <w:pPr>
        <w:pStyle w:val="Normal"/>
        <w:spacing w:before="0"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  <w:br/>
        <w:t>Российской Федерации</w:t>
        <w:br/>
        <w:t>от 23 июня 2014 г. № 460</w:t>
      </w:r>
    </w:p>
    <w:p>
      <w:pPr>
        <w:pStyle w:val="Normal"/>
        <w:spacing w:before="0" w:after="240"/>
        <w:ind w:left="6577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(в ред. Указов Президента РФ </w:t>
        <w:br/>
        <w:t>от 19.09.2017 № 431, от 09.10.2017 № 472, от 15.01.2020 № 13, от 10.12.2020 № 778, от 18.07.2022 № 472, от 25.01.2024 № 71)</w:t>
      </w:r>
    </w:p>
    <w:p>
      <w:pPr>
        <w:pStyle w:val="Normal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>
      <w:pPr>
        <w:pStyle w:val="Normal"/>
        <w:pBdr>
          <w:top w:val="single" w:sz="4" w:space="1" w:color="000000"/>
        </w:pBdr>
        <w:spacing w:before="0" w:after="240"/>
        <w:ind w:left="822"/>
        <w:jc w:val="center"/>
        <w:rPr/>
      </w:pPr>
      <w:r>
        <w:rPr/>
        <w:t xml:space="preserve">(указывается наименование кадрового подразделения федерального государственного органа, </w:t>
        <w:br/>
        <w:t>иного органа или организации)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СПРАВКА </w:t>
      </w:r>
      <w:r>
        <w:rPr>
          <w:rStyle w:val="FootnoteReference"/>
          <w:b/>
          <w:sz w:val="26"/>
          <w:szCs w:val="26"/>
        </w:rPr>
        <w:footnoteReference w:id="2"/>
      </w:r>
    </w:p>
    <w:p>
      <w:pPr>
        <w:pStyle w:val="Normal"/>
        <w:spacing w:before="0" w:after="2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расходах, об имуществе и обязательствах имущественного </w:t>
        <w:br/>
        <w:t>характера </w:t>
      </w:r>
      <w:r>
        <w:rPr>
          <w:rStyle w:val="FootnoteReference"/>
          <w:sz w:val="26"/>
          <w:szCs w:val="26"/>
        </w:rPr>
        <w:footnoteReference w:id="3"/>
      </w:r>
    </w:p>
    <w:p>
      <w:pPr>
        <w:pStyle w:val="Normal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>
      <w:pPr>
        <w:pStyle w:val="Normal"/>
        <w:pBdr>
          <w:top w:val="single" w:sz="4" w:space="1" w:color="000000"/>
        </w:pBdr>
        <w:ind w:left="907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>
      <w:pPr>
        <w:pStyle w:val="Normal"/>
        <w:pBdr>
          <w:top w:val="single" w:sz="4" w:space="1" w:color="000000"/>
        </w:pBdr>
        <w:spacing w:before="0" w:after="60"/>
        <w:ind w:right="113"/>
        <w:jc w:val="center"/>
        <w:rPr/>
      </w:pPr>
      <w:r>
        <w:rPr/>
        <w:t>(фамилия, имя, отчество (при наличии), дата рождения, серия и номер паспорта, дата выдачи и орган,</w:t>
      </w:r>
    </w:p>
    <w:p>
      <w:pPr>
        <w:pStyle w:val="Normal"/>
        <w:pBdr>
          <w:top w:val="single" w:sz="4" w:space="1" w:color="000000"/>
        </w:pBdr>
        <w:spacing w:before="0" w:after="60"/>
        <w:ind w:right="113"/>
        <w:jc w:val="center"/>
        <w:rPr/>
      </w:pPr>
      <w:r>
        <w:rPr/>
        <w:t>выдавший паспорт, страховой номер индивидуального лицевого счета (при наличии)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>
      <w:pPr>
        <w:pStyle w:val="Normal"/>
        <w:pBdr>
          <w:top w:val="single" w:sz="4" w:space="1" w:color="000000"/>
        </w:pBdr>
        <w:spacing w:before="0" w:after="60"/>
        <w:ind w:right="113"/>
        <w:jc w:val="center"/>
        <w:rPr/>
      </w:pPr>
      <w:r>
        <w:rPr/>
        <w:t>(место работы (службы), занимаемая (замещаемая) должность; в случае отсутствия основного места работы (службы) – род занятий; должность, на замещение которой претендует гражданин (если применимо))</w:t>
      </w:r>
    </w:p>
    <w:p>
      <w:pPr>
        <w:pStyle w:val="Normal"/>
        <w:tabs>
          <w:tab w:val="clear" w:pos="720"/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зарегистрированный по адресу:  </w:t>
        <w:tab/>
        <w:t>,</w:t>
      </w:r>
    </w:p>
    <w:p>
      <w:pPr>
        <w:pStyle w:val="Normal"/>
        <w:pBdr>
          <w:top w:val="single" w:sz="4" w:space="1" w:color="000000"/>
        </w:pBdr>
        <w:spacing w:before="0" w:after="60"/>
        <w:ind w:left="3345" w:right="113"/>
        <w:jc w:val="center"/>
        <w:rPr/>
      </w:pPr>
      <w:r>
        <w:rPr/>
        <w:t>(адрес места регистрации)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сообщаю сведения о доходах, расходах своих, супруги (супруга), несовершеннолетнего </w:t>
        <w:br/>
        <w:t xml:space="preserve">ребенка </w:t>
      </w:r>
      <w:r>
        <w:rPr/>
        <w:t>(нужное подчеркнуть)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before="0" w:after="60"/>
        <w:jc w:val="center"/>
        <w:rPr/>
      </w:pPr>
      <w:r>
        <w:rPr/>
        <w:t>(фамилия, имя, отчество (при наличии) в именительном падеже, дата рождения, серия и номер паспорта</w:t>
        <w:br/>
        <w:t>или свидетельства о рождении (для несовершеннолетнего ребенка, не имеющего паспорта), дата выдачи и орган, выдавший документ, страховой номер индивидуального лицевого счета (при наличии)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before="0" w:after="60"/>
        <w:jc w:val="center"/>
        <w:rPr/>
      </w:pPr>
      <w:r>
        <w:rPr/>
        <w:t>(адрес места регистрации, основное место работы (службы), занимаемая (замещаемая) должность)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before="0" w:after="60"/>
        <w:jc w:val="center"/>
        <w:rPr/>
      </w:pPr>
      <w:r>
        <w:rPr/>
        <w:t>(в случае отсутствия основного места работы (службы) – род занятий)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052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3544"/>
        <w:gridCol w:w="397"/>
        <w:gridCol w:w="2040"/>
        <w:gridCol w:w="397"/>
        <w:gridCol w:w="3674"/>
      </w:tblGrid>
      <w:tr>
        <w:trPr/>
        <w:tc>
          <w:tcPr>
            <w:tcW w:w="3544" w:type="dxa"/>
            <w:tcBorders/>
            <w:vAlign w:val="bottom"/>
          </w:tcPr>
          <w:p>
            <w:pPr>
              <w:pStyle w:val="Normal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</w:r>
          </w:p>
        </w:tc>
        <w:tc>
          <w:tcPr>
            <w:tcW w:w="2040" w:type="dxa"/>
            <w:tcBorders/>
            <w:vAlign w:val="bottom"/>
          </w:tcPr>
          <w:p>
            <w:pPr>
              <w:pStyle w:val="Normal"/>
              <w:jc w:val="right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</w:r>
          </w:p>
        </w:tc>
        <w:tc>
          <w:tcPr>
            <w:tcW w:w="3674" w:type="dxa"/>
            <w:tcBorders/>
            <w:vAlign w:val="bottom"/>
          </w:tcPr>
          <w:p>
            <w:pPr>
              <w:pStyle w:val="Normal"/>
              <w:ind w:left="57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г. об имуществе, принадлежащем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before="0" w:after="60"/>
        <w:jc w:val="center"/>
        <w:rPr/>
      </w:pPr>
      <w:r>
        <w:rPr/>
        <w:t>(фамилия, имя, отчество)</w:t>
      </w:r>
    </w:p>
    <w:p>
      <w:pPr>
        <w:pStyle w:val="Normal"/>
        <w:jc w:val="both"/>
        <w:rPr>
          <w:sz w:val="2"/>
          <w:szCs w:val="2"/>
        </w:rPr>
      </w:pPr>
      <w:r>
        <w:rPr>
          <w:sz w:val="24"/>
          <w:szCs w:val="24"/>
        </w:rPr>
        <w:t xml:space="preserve">на праве собственности, о вкладах в банках, ценных бумагах, об обязательствах </w:t>
        <w:br/>
      </w:r>
    </w:p>
    <w:tbl>
      <w:tblPr>
        <w:tblW w:w="8109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4819"/>
        <w:gridCol w:w="455"/>
        <w:gridCol w:w="254"/>
        <w:gridCol w:w="1474"/>
        <w:gridCol w:w="398"/>
        <w:gridCol w:w="396"/>
        <w:gridCol w:w="312"/>
      </w:tblGrid>
      <w:tr>
        <w:trPr/>
        <w:tc>
          <w:tcPr>
            <w:tcW w:w="4819" w:type="dxa"/>
            <w:tcBorders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имущественного характера по состоянию на «</w:t>
            </w:r>
          </w:p>
        </w:tc>
        <w:tc>
          <w:tcPr>
            <w:tcW w:w="4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" w:type="dxa"/>
            <w:tcBorders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" w:type="dxa"/>
            <w:tcBorders/>
            <w:vAlign w:val="bottom"/>
          </w:tcPr>
          <w:p>
            <w:pPr>
              <w:pStyle w:val="Normal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>
      <w:pPr>
        <w:pStyle w:val="Normal"/>
        <w:jc w:val="both"/>
        <w:rPr>
          <w:sz w:val="2"/>
          <w:szCs w:val="2"/>
        </w:rPr>
      </w:pPr>
      <w:r>
        <w:rPr>
          <w:sz w:val="2"/>
          <w:szCs w:val="2"/>
        </w:rPr>
      </w:r>
      <w:r>
        <w:br w:type="page"/>
      </w:r>
    </w:p>
    <w:p>
      <w:pPr>
        <w:pStyle w:val="Normal"/>
        <w:spacing w:before="0"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Раздел 1. Сведения о доходах </w:t>
      </w:r>
      <w:r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851"/>
        <w:gridCol w:w="6860"/>
        <w:gridCol w:w="2269"/>
      </w:tblGrid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дохода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Величина </w:t>
              <w:br/>
              <w:t>дохода 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(руб.)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доходы (указать вид дохода)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567"/>
        <w:jc w:val="both"/>
        <w:rPr/>
      </w:pPr>
      <w:r>
        <w:rPr>
          <w:vertAlign w:val="superscript"/>
        </w:rPr>
        <w:t>1</w:t>
      </w:r>
      <w:r>
        <w:rPr/>
        <w:t> Указываются доходы (включая пенсии, пособия, иные выплаты) за отчетный период.</w:t>
      </w:r>
    </w:p>
    <w:p>
      <w:pPr>
        <w:pStyle w:val="Normal"/>
        <w:ind w:firstLine="567"/>
        <w:jc w:val="both"/>
        <w:rPr/>
      </w:pPr>
      <w:r>
        <w:rPr>
          <w:vertAlign w:val="superscript"/>
        </w:rPr>
        <w:t>2</w:t>
      </w:r>
      <w:r>
        <w:rPr/>
        <w:t> Доход, полученный в иностранной валюте, указывается в рублях по курсу Банка России на дату получения дохода. Доход, полученный в цифровой валюте, стоимость которой определяется в иностранной валюте, указывается в рублях путем пересчета стоимости полученной цифровой валюты, выраженной в иностранной валюте, в рубли по курсу Банка России, установленному на дату получения дохода.</w:t>
      </w:r>
    </w:p>
    <w:p>
      <w:pPr>
        <w:pStyle w:val="Normal"/>
        <w:ind w:firstLine="567"/>
        <w:jc w:val="both"/>
        <w:rPr/>
      </w:pPr>
      <w:r>
        <w:rPr>
          <w:vertAlign w:val="superscript"/>
        </w:rPr>
        <w:t>3</w:t>
      </w:r>
      <w:r>
        <w:rPr/>
        <w:t> В случае указания дохода от продажи цифрового финансового актива, цифровых прав и цифровой валюты дополнительно указываются дата отчуждения, сведения об операторе информационной системы (инвестиционной платформы) и вид цифровой валюты.</w:t>
      </w:r>
      <w:r>
        <w:br w:type="page"/>
      </w:r>
    </w:p>
    <w:p>
      <w:pPr>
        <w:pStyle w:val="Normal"/>
        <w:spacing w:before="0"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Раздел 2. Сведения о расходах </w:t>
      </w:r>
      <w:r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679"/>
        <w:gridCol w:w="2099"/>
        <w:gridCol w:w="1985"/>
        <w:gridCol w:w="2722"/>
        <w:gridCol w:w="2495"/>
      </w:tblGrid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  <w:br/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 </w:t>
              <w:br/>
              <w:t xml:space="preserve">получения средств, </w:t>
              <w:br/>
              <w:t xml:space="preserve">за счет которых приобретено </w:t>
              <w:br/>
              <w:t>имущество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приобретения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Цифровые финансовые активы: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567"/>
        <w:jc w:val="both"/>
        <w:rPr/>
      </w:pPr>
      <w:r>
        <w:rPr>
          <w:vertAlign w:val="superscript"/>
        </w:rPr>
        <w:t>1</w:t>
      </w:r>
      <w:r>
        <w:rPr/>
        <w:t xml:space="preserve"> Сведения о расходах представляются в случаях, установленных статьей 3 Федерального закона от </w:t>
        <w:br/>
        <w:t>3 декабря 2012 г.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>
      <w:pPr>
        <w:pStyle w:val="Normal"/>
        <w:ind w:firstLine="567"/>
        <w:jc w:val="both"/>
        <w:rPr/>
      </w:pPr>
      <w:r>
        <w:rPr>
          <w:vertAlign w:val="superscript"/>
        </w:rPr>
        <w:t>2</w:t>
      </w:r>
      <w:r>
        <w:rPr/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>
      <w:pPr>
        <w:pStyle w:val="Normal"/>
        <w:ind w:firstLine="567"/>
        <w:jc w:val="both"/>
        <w:rPr/>
      </w:pPr>
      <w:r>
        <w:rPr/>
        <w:t>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системе, в которой осуществляется выпуск цифровых финансовых активов, и прикладывается выписка из данной информационной системы.</w:t>
      </w:r>
    </w:p>
    <w:p>
      <w:pPr>
        <w:pStyle w:val="Normal"/>
        <w:ind w:firstLine="567"/>
        <w:jc w:val="both"/>
        <w:rPr/>
      </w:pPr>
      <w:r>
        <w:rPr/>
        <w:t>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/>
        <w:t xml:space="preserve">В отношении сделок по приобретению цифровых финансовых активов и цифровой валюты к справке прилагаются документы (при их наличии), подтверждающие сумму сделки и (или) содержащие информацию </w:t>
        <w:br/>
        <w:t>о второй стороне сделки.</w:t>
      </w:r>
      <w:r>
        <w:br w:type="page"/>
      </w:r>
    </w:p>
    <w:p>
      <w:pPr>
        <w:pStyle w:val="Normal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Раздел 3. Сведения об имуществе</w:t>
      </w:r>
    </w:p>
    <w:p>
      <w:pPr>
        <w:pStyle w:val="Normal"/>
        <w:spacing w:before="0"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Недвижимое имущество</w:t>
      </w:r>
    </w:p>
    <w:tbl>
      <w:tblPr>
        <w:tblW w:w="9979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679"/>
        <w:gridCol w:w="2042"/>
        <w:gridCol w:w="1643"/>
        <w:gridCol w:w="2041"/>
        <w:gridCol w:w="1418"/>
        <w:gridCol w:w="2155"/>
      </w:tblGrid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  <w:br/>
              <w:t>собствен</w:t>
              <w:softHyphen/>
              <w:t>ности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  <w:softHyphen/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Основание приобретения </w:t>
              <w:br/>
              <w:t>и источник средств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Гаражи: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Иное </w:t>
              <w:br/>
              <w:t>недвижимое имущество: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567"/>
        <w:jc w:val="both"/>
        <w:rPr/>
      </w:pPr>
      <w:r>
        <w:rPr>
          <w:vertAlign w:val="superscript"/>
        </w:rPr>
        <w:t>1</w:t>
      </w:r>
      <w:r>
        <w:rPr/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>
      <w:pPr>
        <w:pStyle w:val="Normal"/>
        <w:ind w:firstLine="567"/>
        <w:jc w:val="both"/>
        <w:rPr/>
      </w:pPr>
      <w:r>
        <w:rPr>
          <w:vertAlign w:val="superscript"/>
        </w:rPr>
        <w:t>2</w:t>
      </w:r>
      <w:r>
        <w:rPr/>
        <w:t> 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>
      <w:pPr>
        <w:pStyle w:val="Normal"/>
        <w:ind w:firstLine="567"/>
        <w:jc w:val="both"/>
        <w:rPr/>
      </w:pPr>
      <w:r>
        <w:rPr>
          <w:vertAlign w:val="superscript"/>
        </w:rPr>
        <w:t>3</w:t>
      </w:r>
      <w:r>
        <w:rPr/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  <w:r>
        <w:br w:type="page"/>
      </w:r>
    </w:p>
    <w:p>
      <w:pPr>
        <w:pStyle w:val="Normal"/>
        <w:spacing w:before="0"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3.2. Транспортные средства</w:t>
      </w:r>
    </w:p>
    <w:tbl>
      <w:tblPr>
        <w:tblW w:w="9980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679"/>
        <w:gridCol w:w="3346"/>
        <w:gridCol w:w="2723"/>
        <w:gridCol w:w="3231"/>
      </w:tblGrid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Вид, марка, модель транспортного </w:t>
              <w:br/>
              <w:t xml:space="preserve">средства, год </w:t>
              <w:br/>
              <w:t>изготовления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  <w:br/>
              <w:t>собственности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  <w:br/>
              <w:t>регистрации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Мототранспортные </w:t>
              <w:br/>
              <w:t>средства: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транспортные </w:t>
              <w:br/>
              <w:t>средства: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567"/>
        <w:jc w:val="both"/>
        <w:rPr/>
      </w:pPr>
      <w:r>
        <w:rPr>
          <w:vertAlign w:val="superscript"/>
        </w:rPr>
        <w:t>1</w:t>
      </w:r>
      <w:r>
        <w:rPr/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  <w:r>
        <w:br w:type="page"/>
      </w:r>
    </w:p>
    <w:p>
      <w:pPr>
        <w:pStyle w:val="Normal"/>
        <w:spacing w:before="0" w:after="240"/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679"/>
        <w:gridCol w:w="2608"/>
        <w:gridCol w:w="2042"/>
        <w:gridCol w:w="2040"/>
        <w:gridCol w:w="2609"/>
      </w:tblGrid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цифрового </w:t>
              <w:br/>
              <w:t xml:space="preserve">финансового </w:t>
              <w:br/>
              <w:t xml:space="preserve">актива или </w:t>
              <w:br/>
              <w:t xml:space="preserve">цифрового </w:t>
              <w:br/>
              <w:t>права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  <w:br/>
              <w:t>приобретения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Общее </w:t>
              <w:br/>
              <w:t>количество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</w:t>
              <w:br/>
              <w:t>об операторе информационной системы, в которой осуществляется выпуск цифровых финансовых активов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567"/>
        <w:jc w:val="both"/>
        <w:rPr/>
      </w:pPr>
      <w:r>
        <w:rPr>
          <w:vertAlign w:val="superscript"/>
        </w:rPr>
        <w:t>1</w:t>
      </w:r>
      <w:r>
        <w:rPr/>
        <w:t> 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>
      <w:pPr>
        <w:pStyle w:val="Normal"/>
        <w:ind w:firstLine="567"/>
        <w:jc w:val="both"/>
        <w:rPr/>
      </w:pPr>
      <w:r>
        <w:rPr>
          <w:vertAlign w:val="superscript"/>
        </w:rPr>
        <w:t>2</w:t>
      </w:r>
      <w:r>
        <w:rPr/>
        <w:t> 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  <w:r>
        <w:br w:type="page"/>
      </w:r>
    </w:p>
    <w:p>
      <w:pPr>
        <w:pStyle w:val="Normal"/>
        <w:spacing w:before="0" w:after="240"/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3.4. Утилитарные цифровые права</w:t>
      </w:r>
    </w:p>
    <w:tbl>
      <w:tblPr>
        <w:tblW w:w="9978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679"/>
        <w:gridCol w:w="2608"/>
        <w:gridCol w:w="2042"/>
        <w:gridCol w:w="2040"/>
        <w:gridCol w:w="2609"/>
      </w:tblGrid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Уникальное </w:t>
              <w:br/>
              <w:t xml:space="preserve">условное </w:t>
              <w:br/>
              <w:t>обозначение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  <w:br/>
              <w:t>приобретения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</w:t>
              <w:br/>
              <w:t xml:space="preserve">инвестиций </w:t>
              <w:br/>
              <w:t>(руб.)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</w:t>
              <w:br/>
              <w:t>об операторе инвестиционной платформы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640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40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40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40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567"/>
        <w:jc w:val="both"/>
        <w:rPr/>
      </w:pPr>
      <w:r>
        <w:rPr>
          <w:vertAlign w:val="superscript"/>
        </w:rPr>
        <w:t>1</w:t>
      </w:r>
      <w:r>
        <w:rPr/>
        <w:t> Указывается уникальное условное обозначение, идентифицирующее утилитарное цифровое право.</w:t>
      </w:r>
    </w:p>
    <w:p>
      <w:pPr>
        <w:pStyle w:val="Normal"/>
        <w:ind w:firstLine="567"/>
        <w:jc w:val="both"/>
        <w:rPr/>
      </w:pPr>
      <w:r>
        <w:rPr>
          <w:vertAlign w:val="superscript"/>
        </w:rPr>
        <w:t>2</w:t>
      </w:r>
      <w:r>
        <w:rPr/>
        <w:t> 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  <w:r>
        <w:br w:type="page"/>
      </w:r>
    </w:p>
    <w:p>
      <w:pPr>
        <w:pStyle w:val="Normal"/>
        <w:spacing w:before="0" w:after="240"/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3.5. Цифровая валюта</w:t>
      </w:r>
    </w:p>
    <w:tbl>
      <w:tblPr>
        <w:tblW w:w="9951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679"/>
        <w:gridCol w:w="3091"/>
        <w:gridCol w:w="3090"/>
        <w:gridCol w:w="3090"/>
      </w:tblGrid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  <w:br/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приобретения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Общее </w:t>
              <w:br/>
              <w:t>количество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640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40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40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40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spacing w:before="0"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Раздел 4. Сведения о счетах в банках и иных кредитных организациях</w:t>
      </w:r>
    </w:p>
    <w:tbl>
      <w:tblPr>
        <w:tblW w:w="9976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563"/>
        <w:gridCol w:w="2723"/>
        <w:gridCol w:w="1588"/>
        <w:gridCol w:w="1473"/>
        <w:gridCol w:w="1815"/>
        <w:gridCol w:w="1813"/>
      </w:tblGrid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и </w:t>
              <w:br/>
              <w:t xml:space="preserve">адрес банка или </w:t>
              <w:br/>
              <w:t>иной кредитной организации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  <w:br/>
              <w:t>и валюта счета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Остаток </w:t>
              <w:br/>
              <w:t>на счете 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  <w:br/>
              <w:t>(руб.)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поступивших </w:t>
              <w:br/>
              <w:t>на счет денежных средств 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 xml:space="preserve"> </w:t>
              <w:br/>
              <w:t>(руб.)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>
          <w:trHeight w:val="68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8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8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567"/>
        <w:jc w:val="both"/>
        <w:rPr/>
      </w:pPr>
      <w:r>
        <w:rPr>
          <w:vertAlign w:val="superscript"/>
        </w:rPr>
        <w:t>1</w:t>
      </w:r>
      <w:r>
        <w:rPr/>
        <w:t> Указываются вид счета (депозитный, текущий, расчетный и другие) и валюта счета.</w:t>
      </w:r>
    </w:p>
    <w:p>
      <w:pPr>
        <w:pStyle w:val="Normal"/>
        <w:ind w:firstLine="567"/>
        <w:jc w:val="both"/>
        <w:rPr/>
      </w:pPr>
      <w:r>
        <w:rPr>
          <w:vertAlign w:val="superscript"/>
        </w:rPr>
        <w:t>2</w:t>
      </w:r>
      <w:r>
        <w:rPr/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>
      <w:pPr>
        <w:pStyle w:val="Normal"/>
        <w:ind w:firstLine="567"/>
        <w:jc w:val="both"/>
        <w:rPr/>
      </w:pPr>
      <w:r>
        <w:rPr>
          <w:vertAlign w:val="superscript"/>
        </w:rPr>
        <w:t>3</w:t>
      </w:r>
      <w:r>
        <w:rPr/>
        <w:t> 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  <w:r>
        <w:br w:type="page"/>
      </w:r>
    </w:p>
    <w:p>
      <w:pPr>
        <w:pStyle w:val="Normal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Раздел 5. Сведения о ценных бумагах</w:t>
      </w:r>
    </w:p>
    <w:p>
      <w:pPr>
        <w:pStyle w:val="Normal"/>
        <w:spacing w:before="0"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5.1. Акции и иное участие в коммерческих организациях и фондах</w:t>
      </w:r>
    </w:p>
    <w:tbl>
      <w:tblPr>
        <w:tblW w:w="9980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623"/>
        <w:gridCol w:w="2495"/>
        <w:gridCol w:w="2041"/>
        <w:gridCol w:w="1418"/>
        <w:gridCol w:w="1474"/>
        <w:gridCol w:w="1928"/>
      </w:tblGrid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  <w:br/>
              <w:t>и организационно-правовая форма организации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  <w:softHyphen/>
              <w:t xml:space="preserve">нахождение организации </w:t>
              <w:br/>
              <w:t>(адрес)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Уставный капитал 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  <w:br/>
              <w:t>(руб.)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>
          <w:trHeight w:val="680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80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80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80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80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567"/>
        <w:jc w:val="both"/>
        <w:rPr/>
      </w:pPr>
      <w:r>
        <w:rPr>
          <w:vertAlign w:val="superscript"/>
        </w:rPr>
        <w:t>1</w:t>
      </w:r>
      <w:r>
        <w:rPr/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>
      <w:pPr>
        <w:pStyle w:val="Normal"/>
        <w:ind w:firstLine="567"/>
        <w:jc w:val="both"/>
        <w:rPr/>
      </w:pPr>
      <w:r>
        <w:rPr>
          <w:vertAlign w:val="superscript"/>
        </w:rPr>
        <w:t>2</w:t>
      </w:r>
      <w:r>
        <w:rPr/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>
      <w:pPr>
        <w:pStyle w:val="Normal"/>
        <w:ind w:firstLine="567"/>
        <w:jc w:val="both"/>
        <w:rPr/>
      </w:pPr>
      <w:r>
        <w:rPr>
          <w:vertAlign w:val="superscript"/>
        </w:rPr>
        <w:t>3</w:t>
      </w:r>
      <w:r>
        <w:rPr/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>
      <w:pPr>
        <w:pStyle w:val="Normal"/>
        <w:ind w:firstLine="567"/>
        <w:jc w:val="both"/>
        <w:rPr/>
      </w:pPr>
      <w:r>
        <w:rPr>
          <w:vertAlign w:val="superscript"/>
        </w:rPr>
        <w:t>4</w:t>
      </w:r>
      <w:r>
        <w:rPr/>
        <w:t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  <w:r>
        <w:br w:type="page"/>
      </w:r>
    </w:p>
    <w:p>
      <w:pPr>
        <w:pStyle w:val="Normal"/>
        <w:spacing w:before="0"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5.2. Иные ценные бумаги</w:t>
      </w:r>
    </w:p>
    <w:tbl>
      <w:tblPr>
        <w:tblW w:w="9981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623"/>
        <w:gridCol w:w="2155"/>
        <w:gridCol w:w="2495"/>
        <w:gridCol w:w="1758"/>
        <w:gridCol w:w="1418"/>
        <w:gridCol w:w="1531"/>
      </w:tblGrid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ценной бумаги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Лицо, </w:t>
              <w:br/>
              <w:t xml:space="preserve">выпустившее </w:t>
              <w:br/>
              <w:t xml:space="preserve">ценную </w:t>
              <w:br/>
              <w:t>бумагу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Номинальная величина обязательства </w:t>
              <w:br/>
              <w:t>(руб.)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стоимость 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  <w:br/>
              <w:t>(руб.)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>
          <w:trHeight w:val="640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40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40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40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40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40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48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Итого по разделу 5 «Сведения о ценных бумагах» суммарная декларированная стоимость ценных бумаг, включая доли участия в коммерческих организациях (руб.),  </w:t>
      </w:r>
    </w:p>
    <w:p>
      <w:pPr>
        <w:pStyle w:val="Normal"/>
        <w:pBdr>
          <w:top w:val="single" w:sz="4" w:space="1" w:color="000000"/>
        </w:pBdr>
        <w:spacing w:before="0" w:after="60"/>
        <w:ind w:left="78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>
      <w:pPr>
        <w:pStyle w:val="Normal"/>
        <w:pBdr>
          <w:top w:val="single" w:sz="4" w:space="1" w:color="000000"/>
        </w:pBdr>
        <w:spacing w:before="0" w:after="60"/>
        <w:ind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567"/>
        <w:jc w:val="both"/>
        <w:rPr/>
      </w:pPr>
      <w:r>
        <w:rPr>
          <w:vertAlign w:val="superscript"/>
        </w:rPr>
        <w:t>1</w:t>
      </w:r>
      <w:r>
        <w:rPr/>
        <w:t> 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>
      <w:pPr>
        <w:pStyle w:val="Normal"/>
        <w:ind w:firstLine="567"/>
        <w:jc w:val="both"/>
        <w:rPr/>
      </w:pPr>
      <w:r>
        <w:rPr>
          <w:vertAlign w:val="superscript"/>
        </w:rPr>
        <w:t>2</w:t>
      </w:r>
      <w:r>
        <w:rPr/>
        <w:t xml:space="preserve"> Указывается общая стоимость ценных бумаг данного вида исходя из стоимости их приобретения (если </w:t>
        <w:br/>
        <w:t>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  <w:r>
        <w:br w:type="page"/>
      </w:r>
    </w:p>
    <w:p>
      <w:pPr>
        <w:pStyle w:val="Normal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Раздел 6. Сведения об обязательствах имущественного характера</w:t>
      </w:r>
    </w:p>
    <w:p>
      <w:pPr>
        <w:pStyle w:val="Normal"/>
        <w:spacing w:before="0"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Объекты недвижимого имущества, находящиеся в пользовании </w:t>
      </w:r>
      <w:r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623"/>
        <w:gridCol w:w="1985"/>
        <w:gridCol w:w="1985"/>
        <w:gridCol w:w="1872"/>
        <w:gridCol w:w="2268"/>
        <w:gridCol w:w="1246"/>
      </w:tblGrid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  <w:br/>
              <w:t>имущества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сроки пользования 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  <w:softHyphen/>
              <w:t>нахождение (адрес)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>
          <w:trHeight w:val="680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80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80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567"/>
        <w:jc w:val="both"/>
        <w:rPr/>
      </w:pPr>
      <w:r>
        <w:rPr>
          <w:vertAlign w:val="superscript"/>
        </w:rPr>
        <w:t>1</w:t>
      </w:r>
      <w:r>
        <w:rPr/>
        <w:t> Указываются по состоянию на отчетную дату.</w:t>
      </w:r>
    </w:p>
    <w:p>
      <w:pPr>
        <w:pStyle w:val="Normal"/>
        <w:ind w:firstLine="567"/>
        <w:jc w:val="both"/>
        <w:rPr/>
      </w:pPr>
      <w:r>
        <w:rPr>
          <w:vertAlign w:val="superscript"/>
        </w:rPr>
        <w:t>2</w:t>
      </w:r>
      <w:r>
        <w:rPr/>
        <w:t> Указывается вид недвижимого имущества (земельный участок, жилой дом, дача и другие).</w:t>
      </w:r>
    </w:p>
    <w:p>
      <w:pPr>
        <w:pStyle w:val="Normal"/>
        <w:ind w:firstLine="567"/>
        <w:jc w:val="both"/>
        <w:rPr/>
      </w:pPr>
      <w:r>
        <w:rPr>
          <w:vertAlign w:val="superscript"/>
        </w:rPr>
        <w:t>3</w:t>
      </w:r>
      <w:r>
        <w:rPr/>
        <w:t> Указываются вид пользования (аренда, безвозмездное пользование и другие) и сроки пользования.</w:t>
      </w:r>
    </w:p>
    <w:p>
      <w:pPr>
        <w:pStyle w:val="Normal"/>
        <w:ind w:firstLine="567"/>
        <w:jc w:val="both"/>
        <w:rPr/>
      </w:pPr>
      <w:r>
        <w:rPr>
          <w:vertAlign w:val="superscript"/>
        </w:rPr>
        <w:t>4</w:t>
      </w:r>
      <w:r>
        <w:rPr/>
        <w:t xml:space="preserve"> Указываются основание пользования (договор, фактическое предоставление и другие), а также </w:t>
        <w:br/>
        <w:t>реквизиты (дата, номер) соответствующего договора или акта.</w:t>
      </w:r>
      <w:r>
        <w:br w:type="page"/>
      </w:r>
    </w:p>
    <w:p>
      <w:pPr>
        <w:pStyle w:val="Normal"/>
        <w:spacing w:before="0"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6.2. Срочные обязательства финансового характера </w:t>
      </w:r>
      <w:r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623"/>
        <w:gridCol w:w="2041"/>
        <w:gridCol w:w="1815"/>
        <w:gridCol w:w="1871"/>
        <w:gridCol w:w="850"/>
        <w:gridCol w:w="114"/>
        <w:gridCol w:w="907"/>
        <w:gridCol w:w="1757"/>
      </w:tblGrid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обязательства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Кредитор (должник)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возникновения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обязательства/</w:t>
              <w:br/>
              <w:t xml:space="preserve">размер обязательства </w:t>
              <w:br/>
              <w:t xml:space="preserve">по состоянию </w:t>
              <w:br/>
              <w:t>на отчетную дату </w:t>
            </w:r>
            <w:r>
              <w:rPr>
                <w:sz w:val="24"/>
                <w:szCs w:val="24"/>
                <w:vertAlign w:val="superscript"/>
              </w:rPr>
              <w:t>5</w:t>
            </w:r>
            <w:r>
              <w:rPr>
                <w:sz w:val="24"/>
                <w:szCs w:val="24"/>
              </w:rPr>
              <w:t xml:space="preserve"> </w:t>
              <w:br/>
              <w:t>(руб.)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>
              <w:rPr>
                <w:sz w:val="24"/>
                <w:szCs w:val="24"/>
                <w:vertAlign w:val="superscript"/>
              </w:rPr>
              <w:t>6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>
          <w:trHeight w:val="680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80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80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567"/>
        <w:jc w:val="both"/>
        <w:rPr/>
      </w:pPr>
      <w:r>
        <w:rPr>
          <w:vertAlign w:val="superscript"/>
        </w:rPr>
        <w:t>1</w:t>
      </w:r>
      <w:r>
        <w:rPr/>
        <w:t> 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>
      <w:pPr>
        <w:pStyle w:val="Normal"/>
        <w:ind w:firstLine="567"/>
        <w:jc w:val="both"/>
        <w:rPr/>
      </w:pPr>
      <w:r>
        <w:rPr>
          <w:vertAlign w:val="superscript"/>
        </w:rPr>
        <w:t>2</w:t>
      </w:r>
      <w:r>
        <w:rPr/>
        <w:t> Указывается существо обязательства (заем, кредит и другие).</w:t>
      </w:r>
    </w:p>
    <w:p>
      <w:pPr>
        <w:pStyle w:val="Normal"/>
        <w:ind w:firstLine="567"/>
        <w:jc w:val="both"/>
        <w:rPr/>
      </w:pPr>
      <w:r>
        <w:rPr>
          <w:vertAlign w:val="superscript"/>
        </w:rPr>
        <w:t>3</w:t>
      </w:r>
      <w:r>
        <w:rPr/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>
      <w:pPr>
        <w:pStyle w:val="Normal"/>
        <w:ind w:firstLine="567"/>
        <w:jc w:val="both"/>
        <w:rPr/>
      </w:pPr>
      <w:r>
        <w:rPr>
          <w:vertAlign w:val="superscript"/>
        </w:rPr>
        <w:t>4</w:t>
      </w:r>
      <w:r>
        <w:rPr/>
        <w:t xml:space="preserve"> Указываются основание возникновения обязательства, а также реквизиты (дата, номер) </w:t>
        <w:br/>
        <w:t>соответствующего договора или акта.</w:t>
      </w:r>
    </w:p>
    <w:p>
      <w:pPr>
        <w:pStyle w:val="Normal"/>
        <w:ind w:firstLine="567"/>
        <w:jc w:val="both"/>
        <w:rPr/>
      </w:pPr>
      <w:r>
        <w:rPr>
          <w:vertAlign w:val="superscript"/>
        </w:rPr>
        <w:t>5</w:t>
      </w:r>
      <w:r>
        <w:rPr/>
        <w:t> 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>
      <w:pPr>
        <w:pStyle w:val="Normal"/>
        <w:ind w:firstLine="567"/>
        <w:jc w:val="both"/>
        <w:rPr/>
      </w:pPr>
      <w:r>
        <w:rPr>
          <w:vertAlign w:val="superscript"/>
        </w:rPr>
        <w:t>6</w:t>
      </w:r>
      <w:r>
        <w:rPr/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  <w:r>
        <w:br w:type="page"/>
      </w:r>
    </w:p>
    <w:p>
      <w:pPr>
        <w:pStyle w:val="Normal"/>
        <w:spacing w:before="0" w:after="240"/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Раздел 7. 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851"/>
        <w:gridCol w:w="3005"/>
        <w:gridCol w:w="3005"/>
        <w:gridCol w:w="3118"/>
      </w:tblGrid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Приобретатель </w:t>
              <w:br/>
              <w:t xml:space="preserve">имущества </w:t>
              <w:br/>
              <w:t>(права)</w:t>
              <w:br/>
              <w:t>по сделке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Основание </w:t>
              <w:br/>
              <w:t xml:space="preserve">отчуждения </w:t>
              <w:br/>
              <w:t>имущества (права)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  <w:br/>
              <w:t>средства: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Цифровые финансовые активы: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Цифровые права, включающие одновременно цифровые финансовые активы и </w:t>
              <w:br/>
              <w:t>иные цифровые права: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Утилитарные цифровые права: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keepNext w:val="true"/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keepLines/>
        <w:ind w:firstLine="567"/>
        <w:jc w:val="both"/>
        <w:rPr/>
      </w:pPr>
      <w:r>
        <w:rPr>
          <w:vertAlign w:val="superscript"/>
        </w:rPr>
        <w:t>1</w:t>
      </w:r>
      <w:r>
        <w:rPr/>
        <w:t> 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>
      <w:pPr>
        <w:pStyle w:val="Normal"/>
        <w:spacing w:before="0" w:after="960"/>
        <w:ind w:firstLine="567"/>
        <w:jc w:val="both"/>
        <w:rPr/>
      </w:pPr>
      <w:r>
        <w:rPr>
          <w:vertAlign w:val="superscript"/>
        </w:rPr>
        <w:t>2</w:t>
      </w:r>
      <w:r>
        <w:rPr/>
        <w:t> 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отчуждения.</w:t>
      </w:r>
    </w:p>
    <w:p>
      <w:pPr>
        <w:pStyle w:val="Normal"/>
        <w:spacing w:before="0" w:after="360"/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197"/>
        <w:gridCol w:w="454"/>
        <w:gridCol w:w="256"/>
        <w:gridCol w:w="1814"/>
        <w:gridCol w:w="397"/>
        <w:gridCol w:w="396"/>
        <w:gridCol w:w="340"/>
        <w:gridCol w:w="6123"/>
      </w:tblGrid>
      <w:tr>
        <w:trPr/>
        <w:tc>
          <w:tcPr>
            <w:tcW w:w="197" w:type="dxa"/>
            <w:tcBorders/>
            <w:vAlign w:val="bottom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6" w:type="dxa"/>
            <w:tcBorders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/>
            <w:vAlign w:val="bottom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" w:type="dxa"/>
            <w:tcBorders/>
            <w:vAlign w:val="bottom"/>
          </w:tcPr>
          <w:p>
            <w:pPr>
              <w:pStyle w:val="Normal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97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54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56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14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97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96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0" w:type="dxa"/>
            <w:tcBorders/>
          </w:tcPr>
          <w:p>
            <w:pPr>
              <w:pStyle w:val="Normal"/>
              <w:ind w:left="57"/>
              <w:jc w:val="center"/>
              <w:rPr/>
            </w:pPr>
            <w:r>
              <w:rPr/>
            </w:r>
          </w:p>
        </w:tc>
        <w:tc>
          <w:tcPr>
            <w:tcW w:w="6123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(подпись лица, представляющего сведения)</w:t>
            </w:r>
          </w:p>
        </w:tc>
      </w:tr>
    </w:tbl>
    <w:p>
      <w:pPr>
        <w:pStyle w:val="Normal"/>
        <w:spacing w:before="36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jc w:val="center"/>
        <w:rPr/>
      </w:pPr>
      <w:r>
        <w:rPr/>
        <w:t>(Ф.И.О. и подпись лица, принявшего справку)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sectPr>
      <w:footnotePr>
        <w:numFmt w:val="decimal"/>
      </w:footnotePr>
      <w:type w:val="nextPage"/>
      <w:pgSz w:w="11906" w:h="16838"/>
      <w:pgMar w:left="1134" w:right="851" w:gutter="0" w:header="0" w:top="851" w:footer="0" w:bottom="567"/>
      <w:pgNumType w:fmt="decimal"/>
      <w:formProt w:val="false"/>
      <w:textDirection w:val="lrTb"/>
      <w:rtlGutter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auto"/>
    <w:pitch w:val="variable"/>
  </w:font>
  <w:font w:name="Arial">
    <w:charset w:val="cc"/>
    <w:family w:val="swiss"/>
    <w:pitch w:val="variable"/>
  </w:font>
  <w:font w:name="Tahoma">
    <w:charset w:val="cc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ind w:firstLine="567"/>
        <w:jc w:val="both"/>
        <w:rPr/>
      </w:pPr>
      <w:r>
        <w:rPr>
          <w:rStyle w:val="Style17"/>
        </w:rPr>
        <w:footnoteRef/>
      </w:r>
      <w:r>
        <w:rPr/>
        <w:t> </w:t>
      </w:r>
      <w:r>
        <w:rPr/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3">
    <w:p>
      <w:pPr>
        <w:pStyle w:val="FootnoteText"/>
        <w:ind w:firstLine="567"/>
        <w:jc w:val="both"/>
        <w:rPr/>
      </w:pPr>
      <w:r>
        <w:rPr>
          <w:rStyle w:val="Style17"/>
        </w:rPr>
        <w:footnoteRef/>
      </w:r>
      <w:r>
        <w:rPr/>
        <w:t> </w:t>
      </w:r>
      <w:r>
        <w:rPr/>
        <w:t>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doNotHyphenateCaps/>
  <w:hyphenationZone w:val="36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semiHidden/>
    <w:qFormat/>
    <w:locked/>
    <w:rPr>
      <w:rFonts w:cs="Times New Roman"/>
      <w:sz w:val="20"/>
      <w:szCs w:val="20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locked/>
    <w:rPr>
      <w:rFonts w:cs="Times New Roman"/>
      <w:sz w:val="20"/>
      <w:szCs w:val="20"/>
    </w:rPr>
  </w:style>
  <w:style w:type="character" w:styleId="Style16" w:customStyle="1">
    <w:name w:val="Текст сноски Знак"/>
    <w:basedOn w:val="DefaultParagraphFont"/>
    <w:uiPriority w:val="99"/>
    <w:semiHidden/>
    <w:qFormat/>
    <w:locked/>
    <w:rPr>
      <w:rFonts w:cs="Times New Roman"/>
      <w:sz w:val="20"/>
      <w:szCs w:val="20"/>
    </w:rPr>
  </w:style>
  <w:style w:type="character" w:styleId="Style17">
    <w:name w:val="Символ сноски"/>
    <w:basedOn w:val="DefaultParagraphFont"/>
    <w:uiPriority w:val="99"/>
    <w:semiHidden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EndnoteReference">
    <w:name w:val="endnote reference"/>
    <w:rPr>
      <w:vertAlign w:val="superscript"/>
    </w:rPr>
  </w:style>
  <w:style w:type="character" w:styleId="Style19">
    <w:name w:val="Символ концевой сноски"/>
    <w:qFormat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link w:val="Style15"/>
    <w:uiPriority w:val="9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noteText">
    <w:name w:val="footnote text"/>
    <w:basedOn w:val="Normal"/>
    <w:link w:val="Style16"/>
    <w:uiPriority w:val="99"/>
    <w:semiHidden/>
    <w:pPr/>
    <w:rPr/>
  </w:style>
  <w:style w:type="paragraph" w:styleId="ConsPlusNonformat" w:customStyle="1">
    <w:name w:val="ConsPlusNonformat"/>
    <w:uiPriority w:val="99"/>
    <w:qFormat/>
    <w:rsid w:val="007c315a"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uiPriority w:val="99"/>
    <w:qFormat/>
    <w:rsid w:val="00b22b40"/>
    <w:pPr>
      <w:widowControl w:val="false"/>
      <w:bidi w:val="0"/>
      <w:spacing w:lineRule="auto" w:line="240" w:before="0" w:after="0"/>
      <w:jc w:val="left"/>
    </w:pPr>
    <w:rPr>
      <w:rFonts w:ascii="Arial" w:hAnsi="Arial" w:cs="Arial" w:eastAsia="Times New Roman"/>
      <w:color w:val="auto"/>
      <w:kern w:val="0"/>
      <w:sz w:val="24"/>
      <w:szCs w:val="20"/>
      <w:lang w:val="ru-RU" w:eastAsia="ru-RU" w:bidi="ar-SA"/>
    </w:rPr>
  </w:style>
  <w:style w:type="paragraph" w:styleId="BalloonText">
    <w:name w:val="Balloon Text"/>
    <w:basedOn w:val="Normal"/>
    <w:link w:val="Style18"/>
    <w:uiPriority w:val="99"/>
    <w:semiHidden/>
    <w:qFormat/>
    <w:rsid w:val="00267ea1"/>
    <w:pPr/>
    <w:rPr>
      <w:rFonts w:ascii="Tahoma" w:hAnsi="Tahoma" w:cs="Tahoma"/>
      <w:sz w:val="16"/>
      <w:szCs w:val="16"/>
    </w:rPr>
  </w:style>
  <w:style w:type="paragraph" w:styleId="ConsNormal" w:customStyle="1">
    <w:name w:val="ConsNormal"/>
    <w:uiPriority w:val="99"/>
    <w:qFormat/>
    <w:rsid w:val="00fa25b3"/>
    <w:pPr>
      <w:widowControl/>
      <w:bidi w:val="0"/>
      <w:spacing w:lineRule="auto" w:line="240" w:before="0" w:after="0"/>
      <w:ind w:right="19772"/>
      <w:jc w:val="both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LibreOffice/25.2.0.3$Windows_X86_64 LibreOffice_project/e1cf4a87eb02d755bce1a01209907ea5ddc8f069</Application>
  <AppVersion>15.0000</AppVersion>
  <Pages>16</Pages>
  <Words>2215</Words>
  <Characters>14039</Characters>
  <CharactersWithSpaces>15959</CharactersWithSpaces>
  <Paragraphs>390</Paragraphs>
  <Company>КонсультантПлюс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2024-02-01T13:38:00Z</dcterms:created>
  <dc:creator>КонсультантПлюс</dc:creator>
  <dc:description/>
  <dc:language>ru-RU</dc:language>
  <cp:lastModifiedBy/>
  <cp:lastPrinted>2025-10-21T13:28:03Z</cp:lastPrinted>
  <dcterms:modified xsi:type="dcterms:W3CDTF">2025-10-21T13:29:11Z</dcterms:modified>
  <cp:revision>4</cp:revision>
  <dc:subject/>
  <dc:title>Порядок предоставления сведений о доходах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