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2F" w:rsidRPr="00CF462F" w:rsidRDefault="00CF462F" w:rsidP="00CF462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для родителей</w:t>
      </w:r>
    </w:p>
    <w:p w:rsidR="00902191" w:rsidRDefault="00902191" w:rsidP="00CF462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 ПРИЁМЫ РАЗВИТИЯ ПРОИЗВОЛЬНОГО ВНИМАНИЯ ДЕТЕЙ ДОШКОЛЬНОГО ВОЗРАСТА</w:t>
      </w:r>
    </w:p>
    <w:p w:rsidR="00C02DC5" w:rsidRDefault="00C02DC5" w:rsidP="00CF462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50C232" wp14:editId="2436C14C">
            <wp:simplePos x="0" y="0"/>
            <wp:positionH relativeFrom="column">
              <wp:posOffset>2548890</wp:posOffset>
            </wp:positionH>
            <wp:positionV relativeFrom="paragraph">
              <wp:posOffset>66040</wp:posOffset>
            </wp:positionV>
            <wp:extent cx="348615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82" y="21480"/>
                <wp:lineTo x="21482" y="0"/>
                <wp:lineTo x="0" y="0"/>
              </wp:wrapPolygon>
            </wp:wrapTight>
            <wp:docPr id="3" name="Рисунок 3" descr="https://avatars.mds.yandex.net/get-zen_doc/1950904/pub_5d59672afe289100ad93ad92_5d5967e1a06eaf00adcd7d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50904/pub_5d59672afe289100ad93ad92_5d5967e1a06eaf00adcd7d7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293" w:rsidRDefault="00DA3293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F462F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часто родители говорят про своего ребёнка: «Он у нас такой невнимательный….»,  «не может посидеть спокойно», «не доводит начатое дело до конца…» и т.д. Что же такое внимание? В чём особенности детского внимания? Давайте разбираться вместе.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2191" w:rsidRDefault="00DA3293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направленность и сосредоточенность познавательной активности человека на каких-либо предметах, явлениях, связях действительности.</w:t>
      </w:r>
    </w:p>
    <w:p w:rsidR="00C02DC5" w:rsidRPr="00CF462F" w:rsidRDefault="00C02DC5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191" w:rsidRPr="00CF462F" w:rsidRDefault="00C02DC5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F462F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Различаются </w:t>
      </w:r>
      <w:r w:rsidR="00902191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три вида </w:t>
      </w:r>
      <w:r w:rsidR="00902191"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внимания</w:t>
      </w:r>
      <w:r w:rsidR="00902191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02191" w:rsidRPr="00CF462F" w:rsidRDefault="00DA3293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902191"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Непроизвольное внимание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02191"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(присущее также и животным)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связано с формированием осознанной цели, волевым усилием или решением задачи. Привлекает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все новое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необычное, яркое, неожиданное. Данный вид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проявляется также как реакция на исчезновение раздражителя, на возникновение движения и его прекращение, на изменение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предметов по величине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форме, цвету, на всевозможные контрасты, на перемены в поведении и внешности людей, на изменения в собственных состояниях.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Непроизвольно привлекает к себе внимание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внезапное прекращение работы прибора, неожиданное изменение освещенности, цифра среди букв, женщина в мужской компании, студент, пришедший на занятия в выходном костюме. 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F462F"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роизвольное внимание</w:t>
      </w: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связанное с целенаправленными волевыми </w:t>
      </w:r>
      <w:r w:rsidR="00CF462F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усилиями.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характеристикой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произвольного внимания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его связь с сознательно поставленными целями, с формулированием и решением задач, с волевым усилием. </w:t>
      </w:r>
      <w:proofErr w:type="gram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непроизвольное внимание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соотносится с непосредственным интересом, то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произвольное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 опосредствованным (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«Непосредственно эта работа мне неинтересна, но она — в моих интересах»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достижения некоторой цели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(решения задачи)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непривлекательным для субъекта, но привлекательной является цель. В силу тех или иных обстоятельств она должна быть достигнута, поэтому необходимо проявить волевые усилия, мобилизовать активность. </w:t>
      </w:r>
    </w:p>
    <w:p w:rsidR="00902191" w:rsidRPr="00CF462F" w:rsidRDefault="00DA3293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CF462F"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902191"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остпроизвольное внимание</w:t>
      </w:r>
      <w:r w:rsidR="00902191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 результате сдвига мотива на цель выполнение действия осуществляется без значительных волевых усилий.</w:t>
      </w:r>
    </w:p>
    <w:p w:rsidR="00902191" w:rsidRPr="00DA3293" w:rsidRDefault="00902191" w:rsidP="00DA3293">
      <w:pPr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</w:t>
      </w:r>
      <w:r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 внимания у детей</w:t>
      </w:r>
      <w:r w:rsidR="00CF462F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32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дошкольного возраста</w:t>
      </w:r>
    </w:p>
    <w:p w:rsidR="00902191" w:rsidRPr="00CF462F" w:rsidRDefault="00DA3293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деятельность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дошкольника требует хорошего развития произвольного внимания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Ребёнок должен уметь сосредоточиться на задании, в течение длительного времени сохранить на нём интенсивное </w:t>
      </w:r>
      <w:r w:rsidR="00902191"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(концентрированное)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определённой скоростью переключаться, гибко переходя с одной задачи к другой. Однако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произвольность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познавательных процессов у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6–7 лет возникает лишь на пике волевого усилия, когда ребёнок специально организует себя под напором обстоятельств или по собственному побуждению. В обычной обстановке ему ещё трудно так организовать свою психическую деятельность.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Возрастная особенность дошкольников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сравнительная слабость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произвольного внимания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Значительно лучше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развито у них непроизвольное внимание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Всё новое, неожиданное, яркое, интересное само по себе привлекает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дошкольников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 всяких усилий с их стороны.</w:t>
      </w:r>
    </w:p>
    <w:p w:rsidR="00902191" w:rsidRPr="00CF462F" w:rsidRDefault="00902191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преобладания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непроизвольного внимания к возрастной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 относится также его сравнительно небольшая устойчивость. Даже дети подготовительной группы ещё не умеют длительно сосредотачиваться на работе, особенно если она неинтересна и однообразна; их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легко отвлекается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дети могут не выполнить задание в срок, потерять темп и ритм деятельности. В качестве конкретизации можно сказать, что только к третьему классу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сохраняться непрерывно уже в течение всего урока.</w:t>
      </w:r>
    </w:p>
    <w:p w:rsidR="00902191" w:rsidRPr="00CF462F" w:rsidRDefault="00DA3293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слабость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произвольного внимания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основных причин трудностей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дошкольника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A3293" w:rsidRDefault="00DA3293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Развитие произвольного внимания у детей - задача взрослых.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едостаточно просто призывать ребёнка к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продумать систему тренировочных упражнений, направленных на коррекцию и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определённых качеств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произвольного внимания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Существуют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можно  выполнять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 под руководством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3293" w:rsidRDefault="00DA3293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02191" w:rsidRPr="00DA3293" w:rsidRDefault="00DA3293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902191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магазине зеркал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(элементы </w:t>
      </w:r>
      <w:proofErr w:type="spellStart"/>
      <w:r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хогимнастики</w:t>
      </w:r>
      <w:proofErr w:type="spellEnd"/>
      <w:r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наблюдательности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памяти. Создание положительного эмоционального фона. Формирование чувства уверенности, а также умения подчиниться требованиям другого человека.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Описание. Взрослый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 затем ребенок)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движения, которые за ним в точности должны повторять все игроки.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Инструкция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«Сейчас я расскажу вам историю про </w:t>
      </w: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обезъянку</w:t>
      </w:r>
      <w:proofErr w:type="spellEnd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Представьте себе, что вы попали в магазин, где стоит много зеркал. Туда вошел человек, на плече у него была обезьянка. Она увидела себя в зеркалах и подумала, что это другие обезьянки, и стала корчить им рожицы. Обезьянки в ответ состроили ей точно такие же рожицы. Она погрозила им кулаком, и ей из зеркал погрозили. Она топнула ногой, и все обезьянки топнули. Что ни делала обезьянка, все остальные в точности повторяли ее движения. Начинаем играть. Я буду обезьянкой, а вы - зеркалами».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Примечание. На этапе освоения игры роль обезьянки выполняет взрослый. Затем дети получают роль обезьянки. При этом необходимо следить, чтобы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 временем каждый ребенок мог </w:t>
      </w:r>
      <w:proofErr w:type="gram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эту роль</w:t>
      </w:r>
      <w:proofErr w:type="gramEnd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Прекращать игру необходимо на пике интереса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допуская пресыщения, перехода в баловство. Из игры могут выбывать те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«зеркала»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часто ошибаются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(это повышает мотивацию к игре)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DA3293" w:rsidRDefault="00C02DC5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E4C25E2" wp14:editId="4A564304">
            <wp:simplePos x="0" y="0"/>
            <wp:positionH relativeFrom="column">
              <wp:posOffset>2691765</wp:posOffset>
            </wp:positionH>
            <wp:positionV relativeFrom="paragraph">
              <wp:posOffset>73660</wp:posOffset>
            </wp:positionV>
            <wp:extent cx="3448050" cy="1814195"/>
            <wp:effectExtent l="0" t="0" r="0" b="0"/>
            <wp:wrapTight wrapText="bothSides">
              <wp:wrapPolygon edited="0">
                <wp:start x="0" y="0"/>
                <wp:lineTo x="0" y="21320"/>
                <wp:lineTo x="21481" y="21320"/>
                <wp:lineTo x="21481" y="0"/>
                <wp:lineTo x="0" y="0"/>
              </wp:wrapPolygon>
            </wp:wrapTight>
            <wp:docPr id="4" name="Рисунок 4" descr="https://avatars.mds.yandex.net/get-zen_doc/1576786/pub_5db1c71986c4a900ada5b154_5db1c7751d656a00ad07a21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76786/pub_5db1c71986c4a900ada5b154_5db1c7751d656a00ad07a21c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293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902191"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Смотри на руки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произвольного внимания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Необходимый материал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грамзапись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(магнитофон)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марша Р. </w:t>
      </w: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Паулса</w:t>
      </w:r>
      <w:proofErr w:type="spellEnd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«Красные цветы»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Описание. Дети, двигаясь по кругу, точно выполняют различные движения рук, показанные взрослым или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«командиром»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Инструкция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«Сейчас мы поиграем. Для игры нам нужно выбрать командира, который будет придумывать движения для рук. Сначала командиром буду я, а потом тот, кого мы выберем с помощью считалки. Все играющие, стоя друг за другом по кругу, должны начать двигаться под музыку. Первым будет стоять командир - сейчас им буду я. Все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внимательно следят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движения рук показывает командир, и повторяют их точно за ним. Начинаем играть».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Примечание. На этапе освоения игры показ движений рук осуществляет взрослый (</w:t>
      </w:r>
      <w:r w:rsidRPr="00CF46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варианты показа рук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: руки вверх, в стороны, на пояс, руки со сцепленными пальцами вытянуты вперед, занесены за голову и т. д.). Затем показ движений рук осуществляют дети.</w:t>
      </w:r>
    </w:p>
    <w:p w:rsidR="00902191" w:rsidRPr="00DA3293" w:rsidRDefault="00DA3293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быстрее?</w:t>
      </w:r>
    </w:p>
    <w:p w:rsidR="00902191" w:rsidRPr="00DA3293" w:rsidRDefault="00C02DC5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F462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B5C724" wp14:editId="6BA582CC">
            <wp:simplePos x="0" y="0"/>
            <wp:positionH relativeFrom="column">
              <wp:posOffset>-13335</wp:posOffset>
            </wp:positionH>
            <wp:positionV relativeFrom="paragraph">
              <wp:posOffset>2418715</wp:posOffset>
            </wp:positionV>
            <wp:extent cx="302895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464" y="21403"/>
                <wp:lineTo x="21464" y="0"/>
                <wp:lineTo x="0" y="0"/>
              </wp:wrapPolygon>
            </wp:wrapTight>
            <wp:docPr id="2" name="Рисунок 2" descr="Методы и приёмы развития произвольного внимани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ы и приёмы развития произвольного внимани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Старшим </w:t>
      </w:r>
      <w:r w:rsidR="00902191"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дошкольникам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как можно быстрее и точнее вычеркнуть в колонке любого текста какую-либо часто встречающуюся букву, например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02191"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2191"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выполнения теста оценивается по времени его выполнения и количеству допущенных ошибок пропущенных букв: чем меньше величина этих показателей, тем выше успешность. При этом надо поощрять успехи и стимулировать интерес.</w:t>
      </w:r>
    </w:p>
    <w:p w:rsidR="00902191" w:rsidRPr="00DA3293" w:rsidRDefault="00DA3293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4.Наблюдательность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предлагается по памяти подробно описать школьный двор, путь из дома в школу то, что они видели сотни раз. Такие описания младшие школьники делают устно, а их одноклассники дополняют пропущенные детали. Подростки могут записать свои описания, а затем сравнить их между собой и с реальной действительностью. В этой игре выявляются связи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 и зрительной памяти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DA3293" w:rsidRDefault="00DA3293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Пальцы</w:t>
      </w:r>
    </w:p>
    <w:p w:rsidR="00902191" w:rsidRPr="00CF462F" w:rsidRDefault="00902191" w:rsidP="00DA329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удобно располагаются в креслах или на стульях, образуя круг. Следует переплести пальцы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положенных на колени рук, оставив большие пальцы свободными. По команде 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медленно вращать большие пальцы один вокруг другого с постоянной скоростью и в одном направлении, следя за тем, чтобы они не касались друг друга. Сосредоточить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 на этом движении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команде 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прекратить упражнение. Длительность 5-15 минут.</w:t>
      </w:r>
      <w:r w:rsid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329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участники испытывают необычные ощущения: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увеличения или отчуждения пальцев, кажущееся изменение направления их движения. Кто-то будет чувствовать сильное раздражение или беспокойство. Эти трудности связаны с необычностью объекта сосредоточения.</w:t>
      </w:r>
    </w:p>
    <w:p w:rsidR="00DA3293" w:rsidRPr="00DA3293" w:rsidRDefault="00DA3293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3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Разведчики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Даётся бланк с напечатанными в случайном порядке буквами. Просматривая буквы, ребёнок должен обнаружить затерявшиеся слова.</w:t>
      </w:r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фпитзмкунцзниакотелмартпомячв</w:t>
      </w:r>
      <w:proofErr w:type="spellEnd"/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трпмдымылощйьмшцысорзщнтспржо</w:t>
      </w:r>
      <w:proofErr w:type="spellEnd"/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квиалипшубаывакртьамамаоипсазш</w:t>
      </w:r>
      <w:proofErr w:type="spellEnd"/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отшмлорорвбуранстралгпалкани</w:t>
      </w:r>
      <w:proofErr w:type="spellEnd"/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одыраметлакаиогуавтобусшыгм</w:t>
      </w:r>
      <w:proofErr w:type="spellEnd"/>
    </w:p>
    <w:p w:rsidR="00902191" w:rsidRPr="00CF462F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на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распределения внимания</w:t>
      </w:r>
    </w:p>
    <w:p w:rsidR="00902191" w:rsidRPr="00C02DC5" w:rsidRDefault="00902191" w:rsidP="00DA3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ребёнку одновременно считать в обратном порядке и повторять за вами физические упражнения.</w:t>
      </w:r>
    </w:p>
    <w:p w:rsidR="00C02DC5" w:rsidRPr="00C02DC5" w:rsidRDefault="00902191" w:rsidP="00C02D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</w:t>
      </w:r>
      <w:r w:rsidRPr="00C02D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внимания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тренировать и с помощью следующей таблицы. Нужно сосчитать, сколько в таблице знаков.</w:t>
      </w:r>
      <w:r w:rsidR="00C02DC5"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следует в таком порядке: Один круг, один крестик, один квадрат, два крестика…</w:t>
      </w:r>
    </w:p>
    <w:p w:rsidR="00902191" w:rsidRPr="00C02DC5" w:rsidRDefault="00C02DC5" w:rsidP="00C02DC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="00902191" w:rsidRPr="00C02D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Рисование по рассказам. 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всё большее распространение. Суть его в том, что ребенку зачитывают небольшой рассказ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(или отрывок из рассказа)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яркими художественными образами, обязательно с ЯРКИМИ ОБРАЗАМИ, а не простое повествование чего-либо. Задача ребенка – с помощью цветных карандашей изобразить на бумаге наиболее яркие для него образы </w:t>
      </w:r>
      <w:r w:rsidRPr="00CF46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(людей, животных, цветов и т. п.)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C02DC5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рекомендуют использовать уже с 5 лет, подбирая рассказы в соответствии с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возрастом ребенка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рассказа: Пришвин М. </w:t>
      </w:r>
      <w:r w:rsidRPr="00C02DC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«Золотой луг»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191" w:rsidRPr="00C02DC5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могут быть различными, придумать их</w:t>
      </w:r>
      <w:r w:rsidR="00C02DC5"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 в зависимости от ситуации,</w:t>
      </w:r>
      <w:r w:rsidR="00C02DC5"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D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Сосчитайте, не помогая карандашом, сколько здесь бабочек, вёдер</w:t>
      </w:r>
    </w:p>
    <w:p w:rsidR="00902191" w:rsidRPr="00CF462F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Найдите одноцветные рисунки.</w:t>
      </w:r>
    </w:p>
    <w:p w:rsidR="00902191" w:rsidRDefault="00902191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Сосчитайте группы </w:t>
      </w:r>
      <w:r w:rsidRPr="00CF46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предметов по общему признаку</w:t>
      </w:r>
      <w:r w:rsidRPr="00CF46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DC5" w:rsidRDefault="00C02DC5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DC5" w:rsidRPr="00CF462F" w:rsidRDefault="00C02DC5" w:rsidP="00CF462F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Уделите этим несложным упражнениям несколько минут в день, и результаты порадуют и вас, и вашего ребёнка!</w:t>
      </w:r>
    </w:p>
    <w:p w:rsidR="00902191" w:rsidRPr="00CF462F" w:rsidRDefault="00902191" w:rsidP="00CF46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191" w:rsidRPr="00CF462F" w:rsidRDefault="00902191" w:rsidP="00CF46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63D" w:rsidRPr="00CF462F" w:rsidRDefault="0042463D" w:rsidP="00CF4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2463D" w:rsidRPr="00CF462F" w:rsidSect="001A0365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45E"/>
    <w:rsid w:val="00001AFA"/>
    <w:rsid w:val="001A0365"/>
    <w:rsid w:val="001B345E"/>
    <w:rsid w:val="0042463D"/>
    <w:rsid w:val="006E2764"/>
    <w:rsid w:val="00902191"/>
    <w:rsid w:val="00C02DC5"/>
    <w:rsid w:val="00CF462F"/>
    <w:rsid w:val="00DA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2020-09-03T10:57:00Z</dcterms:created>
  <dcterms:modified xsi:type="dcterms:W3CDTF">2020-09-16T05:31:00Z</dcterms:modified>
</cp:coreProperties>
</file>